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D5E9" w14:textId="77777777" w:rsidR="00386C82" w:rsidRPr="00A13769" w:rsidRDefault="005B5105" w:rsidP="00386C82">
      <w:pPr>
        <w:widowControl w:val="0"/>
        <w:jc w:val="center"/>
        <w:rPr>
          <w:snapToGrid w:val="0"/>
          <w:u w:val="single"/>
        </w:rPr>
      </w:pPr>
      <w:r w:rsidRPr="00A13769">
        <w:rPr>
          <w:snapToGrid w:val="0"/>
          <w:u w:val="single"/>
        </w:rPr>
        <w:t>Annual Declaration</w:t>
      </w:r>
      <w:r w:rsidR="00386C82" w:rsidRPr="00A13769">
        <w:rPr>
          <w:snapToGrid w:val="0"/>
          <w:u w:val="single"/>
        </w:rPr>
        <w:t xml:space="preserve"> Pursuant to Cal</w:t>
      </w:r>
      <w:r w:rsidR="00A93DE8">
        <w:rPr>
          <w:snapToGrid w:val="0"/>
          <w:u w:val="single"/>
        </w:rPr>
        <w:t>ifornia</w:t>
      </w:r>
      <w:r w:rsidR="00386C82" w:rsidRPr="00A13769">
        <w:rPr>
          <w:snapToGrid w:val="0"/>
          <w:u w:val="single"/>
        </w:rPr>
        <w:t xml:space="preserve"> Health &amp; Safety Code §</w:t>
      </w:r>
      <w:r w:rsidRPr="00A13769">
        <w:rPr>
          <w:snapToGrid w:val="0"/>
          <w:u w:val="single"/>
        </w:rPr>
        <w:t>§</w:t>
      </w:r>
      <w:r w:rsidR="00386C82" w:rsidRPr="00A13769">
        <w:rPr>
          <w:snapToGrid w:val="0"/>
          <w:u w:val="single"/>
        </w:rPr>
        <w:t xml:space="preserve"> </w:t>
      </w:r>
      <w:r w:rsidRPr="00A13769">
        <w:rPr>
          <w:snapToGrid w:val="0"/>
          <w:u w:val="single"/>
        </w:rPr>
        <w:t>119400-</w:t>
      </w:r>
      <w:r w:rsidR="00386C82" w:rsidRPr="00A13769">
        <w:rPr>
          <w:snapToGrid w:val="0"/>
          <w:u w:val="single"/>
        </w:rPr>
        <w:t>119402</w:t>
      </w:r>
    </w:p>
    <w:p w14:paraId="06CE4F39" w14:textId="77777777" w:rsidR="00386C82" w:rsidRPr="00A13769" w:rsidRDefault="00386C82" w:rsidP="00386C82">
      <w:pPr>
        <w:widowControl w:val="0"/>
        <w:rPr>
          <w:snapToGrid w:val="0"/>
        </w:rPr>
      </w:pPr>
    </w:p>
    <w:p w14:paraId="33C1EFAF" w14:textId="77777777" w:rsidR="00A13769" w:rsidRPr="00A13769" w:rsidRDefault="00A13769" w:rsidP="00386C82">
      <w:pPr>
        <w:widowControl w:val="0"/>
        <w:rPr>
          <w:snapToGrid w:val="0"/>
        </w:rPr>
      </w:pPr>
    </w:p>
    <w:p w14:paraId="3214EC55" w14:textId="77777777" w:rsidR="0065272C" w:rsidRPr="001C65CB" w:rsidRDefault="0065272C" w:rsidP="00302C17">
      <w:pPr>
        <w:rPr>
          <w:snapToGrid w:val="0"/>
        </w:rPr>
      </w:pPr>
      <w:r w:rsidRPr="001C65CB">
        <w:rPr>
          <w:snapToGrid w:val="0"/>
        </w:rPr>
        <w:t xml:space="preserve">All Bayer </w:t>
      </w:r>
      <w:r w:rsidR="005C7623" w:rsidRPr="001C65CB">
        <w:rPr>
          <w:snapToGrid w:val="0"/>
        </w:rPr>
        <w:t>U.S. LLC</w:t>
      </w:r>
      <w:r w:rsidR="00BD2E18" w:rsidRPr="001C65CB">
        <w:rPr>
          <w:snapToGrid w:val="0"/>
        </w:rPr>
        <w:t xml:space="preserve"> </w:t>
      </w:r>
      <w:r w:rsidRPr="001C65CB">
        <w:rPr>
          <w:snapToGrid w:val="0"/>
        </w:rPr>
        <w:t>employees</w:t>
      </w:r>
      <w:r w:rsidR="00390D53" w:rsidRPr="001C65CB">
        <w:rPr>
          <w:snapToGrid w:val="0"/>
        </w:rPr>
        <w:t>,</w:t>
      </w:r>
      <w:r w:rsidR="00390D53" w:rsidRPr="001C65CB">
        <w:rPr>
          <w:iCs/>
          <w:szCs w:val="24"/>
        </w:rPr>
        <w:t xml:space="preserve"> contractors, consultants and agents</w:t>
      </w:r>
      <w:r w:rsidRPr="001C65CB">
        <w:rPr>
          <w:snapToGrid w:val="0"/>
        </w:rPr>
        <w:t xml:space="preserve"> have a responsibility to comply with all legal requirements and must report suspected violations of our compliance programs and related policies to their supervisors, the Law</w:t>
      </w:r>
      <w:r w:rsidR="00D969D5" w:rsidRPr="001C65CB">
        <w:rPr>
          <w:snapToGrid w:val="0"/>
        </w:rPr>
        <w:t xml:space="preserve">, </w:t>
      </w:r>
      <w:r w:rsidRPr="001C65CB">
        <w:rPr>
          <w:snapToGrid w:val="0"/>
        </w:rPr>
        <w:t xml:space="preserve">Patents </w:t>
      </w:r>
      <w:r w:rsidR="00D969D5" w:rsidRPr="001C65CB">
        <w:rPr>
          <w:snapToGrid w:val="0"/>
        </w:rPr>
        <w:t xml:space="preserve">and Compliance </w:t>
      </w:r>
      <w:r w:rsidRPr="001C65CB">
        <w:rPr>
          <w:snapToGrid w:val="0"/>
        </w:rPr>
        <w:t xml:space="preserve">Department, </w:t>
      </w:r>
      <w:r w:rsidR="00892113" w:rsidRPr="001C65CB">
        <w:rPr>
          <w:snapToGrid w:val="0"/>
        </w:rPr>
        <w:t xml:space="preserve">or </w:t>
      </w:r>
      <w:r w:rsidRPr="001C65CB">
        <w:rPr>
          <w:snapToGrid w:val="0"/>
        </w:rPr>
        <w:t>the Compliance Officer through the Confidential Disclosure Program</w:t>
      </w:r>
      <w:r w:rsidR="00390D53" w:rsidRPr="001C65CB">
        <w:rPr>
          <w:snapToGrid w:val="0"/>
        </w:rPr>
        <w:t xml:space="preserve"> </w:t>
      </w:r>
      <w:r w:rsidR="00390D53" w:rsidRPr="001C65CB">
        <w:rPr>
          <w:iCs/>
          <w:szCs w:val="24"/>
        </w:rPr>
        <w:t>(</w:t>
      </w:r>
      <w:r w:rsidR="003D4C82" w:rsidRPr="001C65CB">
        <w:rPr>
          <w:iCs/>
          <w:szCs w:val="24"/>
        </w:rPr>
        <w:t xml:space="preserve">including </w:t>
      </w:r>
      <w:r w:rsidR="00390D53" w:rsidRPr="001C65CB">
        <w:rPr>
          <w:iCs/>
          <w:szCs w:val="24"/>
        </w:rPr>
        <w:t xml:space="preserve">the “Bayer </w:t>
      </w:r>
      <w:r w:rsidR="00D969D5" w:rsidRPr="001C65CB">
        <w:rPr>
          <w:iCs/>
          <w:szCs w:val="24"/>
        </w:rPr>
        <w:t xml:space="preserve">Compliance Hotline,” </w:t>
      </w:r>
      <w:r w:rsidR="00390D53" w:rsidRPr="001C65CB">
        <w:rPr>
          <w:iCs/>
          <w:szCs w:val="24"/>
        </w:rPr>
        <w:t>1-888-765-3846</w:t>
      </w:r>
      <w:r w:rsidR="00536319" w:rsidRPr="001C65CB">
        <w:rPr>
          <w:iCs/>
          <w:szCs w:val="24"/>
        </w:rPr>
        <w:t>).</w:t>
      </w:r>
      <w:r w:rsidR="00451AAE" w:rsidRPr="001C65CB">
        <w:rPr>
          <w:iCs/>
          <w:szCs w:val="24"/>
        </w:rPr>
        <w:t xml:space="preserve">  </w:t>
      </w:r>
      <w:r w:rsidRPr="001C65CB">
        <w:rPr>
          <w:snapToGrid w:val="0"/>
        </w:rPr>
        <w:t xml:space="preserve">Reports to the Confidential Disclosure Program may be made anonymously. </w:t>
      </w:r>
      <w:r w:rsidR="00BB39ED" w:rsidRPr="001C65CB">
        <w:rPr>
          <w:snapToGrid w:val="0"/>
        </w:rPr>
        <w:t xml:space="preserve"> </w:t>
      </w:r>
      <w:r w:rsidRPr="001C65CB">
        <w:rPr>
          <w:snapToGrid w:val="0"/>
        </w:rPr>
        <w:t xml:space="preserve">Any employee who reports a suspected violation, or raises any compliance matter, </w:t>
      </w:r>
      <w:r w:rsidR="00BD2E18" w:rsidRPr="001C65CB">
        <w:rPr>
          <w:snapToGrid w:val="0"/>
        </w:rPr>
        <w:t xml:space="preserve">in good faith, </w:t>
      </w:r>
      <w:r w:rsidRPr="001C65CB">
        <w:rPr>
          <w:snapToGrid w:val="0"/>
        </w:rPr>
        <w:t>will not be subject to any retaliation or adverse action based upon such reports.</w:t>
      </w:r>
    </w:p>
    <w:p w14:paraId="67BB57F6" w14:textId="77777777" w:rsidR="00302C17" w:rsidRPr="00A13769" w:rsidRDefault="00302C17" w:rsidP="00302C17">
      <w:pPr>
        <w:rPr>
          <w:snapToGrid w:val="0"/>
        </w:rPr>
      </w:pPr>
    </w:p>
    <w:p w14:paraId="192A6577" w14:textId="51B00EAF" w:rsidR="0097214E" w:rsidRPr="00BB39ED" w:rsidRDefault="0097214E" w:rsidP="0097214E">
      <w:pPr>
        <w:pStyle w:val="BodyFirstLine1"/>
        <w:ind w:firstLine="0"/>
        <w:rPr>
          <w:b/>
        </w:rPr>
      </w:pPr>
      <w:r w:rsidRPr="00D61768">
        <w:rPr>
          <w:snapToGrid w:val="0"/>
        </w:rPr>
        <w:t xml:space="preserve">Bayer </w:t>
      </w:r>
      <w:r>
        <w:rPr>
          <w:snapToGrid w:val="0"/>
        </w:rPr>
        <w:t xml:space="preserve">U.S. LLC, including Bayer </w:t>
      </w:r>
      <w:r w:rsidRPr="00D61768">
        <w:rPr>
          <w:snapToGrid w:val="0"/>
        </w:rPr>
        <w:t>HealthCare Pharmaceuticals Inc.</w:t>
      </w:r>
      <w:r>
        <w:rPr>
          <w:snapToGrid w:val="0"/>
        </w:rPr>
        <w:t xml:space="preserve">, which includes the Radiology </w:t>
      </w:r>
      <w:r w:rsidR="00A6612E">
        <w:rPr>
          <w:snapToGrid w:val="0"/>
        </w:rPr>
        <w:t>b</w:t>
      </w:r>
      <w:r>
        <w:rPr>
          <w:snapToGrid w:val="0"/>
        </w:rPr>
        <w:t>usiness</w:t>
      </w:r>
      <w:r w:rsidR="00A6612E">
        <w:rPr>
          <w:snapToGrid w:val="0"/>
        </w:rPr>
        <w:t xml:space="preserve"> </w:t>
      </w:r>
      <w:r w:rsidRPr="00D61768">
        <w:rPr>
          <w:snapToGrid w:val="0"/>
        </w:rPr>
        <w:t>(collectively</w:t>
      </w:r>
      <w:r>
        <w:rPr>
          <w:snapToGrid w:val="0"/>
        </w:rPr>
        <w:t xml:space="preserve"> referred to as</w:t>
      </w:r>
      <w:r w:rsidRPr="00D61768">
        <w:rPr>
          <w:snapToGrid w:val="0"/>
        </w:rPr>
        <w:t xml:space="preserve"> “Bayer”)</w:t>
      </w:r>
      <w:r>
        <w:rPr>
          <w:snapToGrid w:val="0"/>
        </w:rPr>
        <w:t>,</w:t>
      </w:r>
      <w:r>
        <w:t xml:space="preserve"> </w:t>
      </w:r>
      <w:r w:rsidRPr="00A13769">
        <w:t>her</w:t>
      </w:r>
      <w:r>
        <w:t>e</w:t>
      </w:r>
      <w:r w:rsidRPr="00A13769">
        <w:t>by declare</w:t>
      </w:r>
      <w:r>
        <w:t>s</w:t>
      </w:r>
      <w:r w:rsidRPr="00A13769">
        <w:t xml:space="preserve"> that, to the best of its knowledge, and based on its good faith understanding of all applicable statutory requirements, </w:t>
      </w:r>
      <w:r w:rsidRPr="00A13769">
        <w:rPr>
          <w:szCs w:val="24"/>
        </w:rPr>
        <w:t>Bayer is not aware of any vi</w:t>
      </w:r>
      <w:r>
        <w:rPr>
          <w:szCs w:val="24"/>
        </w:rPr>
        <w:t>olations between January 1, 20</w:t>
      </w:r>
      <w:r w:rsidR="008F74C7">
        <w:rPr>
          <w:szCs w:val="24"/>
        </w:rPr>
        <w:t>2</w:t>
      </w:r>
      <w:r w:rsidR="00B374F4">
        <w:rPr>
          <w:szCs w:val="24"/>
        </w:rPr>
        <w:t>1</w:t>
      </w:r>
      <w:r>
        <w:rPr>
          <w:szCs w:val="24"/>
        </w:rPr>
        <w:t xml:space="preserve"> - December 31, 20</w:t>
      </w:r>
      <w:r w:rsidR="008F74C7">
        <w:rPr>
          <w:szCs w:val="24"/>
        </w:rPr>
        <w:t>2</w:t>
      </w:r>
      <w:r w:rsidR="00B374F4">
        <w:rPr>
          <w:szCs w:val="24"/>
        </w:rPr>
        <w:t>1</w:t>
      </w:r>
      <w:r w:rsidRPr="00A13769">
        <w:rPr>
          <w:szCs w:val="24"/>
        </w:rPr>
        <w:t xml:space="preserve"> of its Comprehensive Compliance Program</w:t>
      </w:r>
      <w:r>
        <w:rPr>
          <w:szCs w:val="24"/>
        </w:rPr>
        <w:t xml:space="preserve"> (“CCP”)</w:t>
      </w:r>
      <w:r w:rsidRPr="00A13769">
        <w:rPr>
          <w:szCs w:val="24"/>
        </w:rPr>
        <w:t xml:space="preserve"> or of California Health and Safety Code §§ 119400-119402 relating to California medical or health professionals that have not been addressed and for which corrective action has not been taken</w:t>
      </w:r>
      <w:r>
        <w:t xml:space="preserve">. </w:t>
      </w:r>
      <w:r w:rsidRPr="00A13769">
        <w:t>Copies of this declaration and the</w:t>
      </w:r>
      <w:r>
        <w:t xml:space="preserve"> CCP may be obtained by </w:t>
      </w:r>
      <w:r w:rsidRPr="00DF78DF">
        <w:t xml:space="preserve">calling </w:t>
      </w:r>
      <w:r w:rsidRPr="00DF78DF">
        <w:rPr>
          <w:snapToGrid w:val="0"/>
        </w:rPr>
        <w:t xml:space="preserve">1-877-256-3562 (our </w:t>
      </w:r>
      <w:r w:rsidRPr="00DF78DF">
        <w:t>toll-free number)</w:t>
      </w:r>
      <w:r>
        <w:t>.</w:t>
      </w:r>
    </w:p>
    <w:p w14:paraId="0A834BB1" w14:textId="77777777" w:rsidR="00386C82" w:rsidRDefault="00386C82"/>
    <w:p w14:paraId="69FB8763" w14:textId="77777777" w:rsidR="004F259E" w:rsidRDefault="004F259E"/>
    <w:p w14:paraId="7185C2BE" w14:textId="77777777" w:rsidR="007B606C" w:rsidRDefault="007B606C">
      <w:pPr>
        <w:rPr>
          <w:color w:val="FF0000"/>
        </w:rPr>
      </w:pPr>
    </w:p>
    <w:p w14:paraId="338CF4CD" w14:textId="77777777" w:rsidR="007B606C" w:rsidRPr="00180419" w:rsidRDefault="007B606C" w:rsidP="00CB3259">
      <w:pPr>
        <w:pStyle w:val="ListParagraph"/>
        <w:rPr>
          <w:color w:val="FF0000"/>
          <w:highlight w:val="yellow"/>
        </w:rPr>
      </w:pPr>
    </w:p>
    <w:sectPr w:rsidR="007B606C" w:rsidRPr="00180419" w:rsidSect="00386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736BD" w14:textId="77777777" w:rsidR="00321403" w:rsidRDefault="00321403">
      <w:r>
        <w:separator/>
      </w:r>
    </w:p>
  </w:endnote>
  <w:endnote w:type="continuationSeparator" w:id="0">
    <w:p w14:paraId="22DB166C" w14:textId="77777777" w:rsidR="00321403" w:rsidRDefault="0032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64F9" w14:textId="77777777" w:rsidR="00122A15" w:rsidRDefault="00122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851B" w14:textId="77777777" w:rsidR="004E549A" w:rsidRDefault="00122A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781E5C7D" wp14:editId="3FCF2BCF">
              <wp:simplePos x="0" y="9491911"/>
              <wp:positionH relativeFrom="page">
                <wp:posOffset>0</wp:posOffset>
              </wp:positionH>
              <wp:positionV relativeFrom="page">
                <wp:posOffset>9491345</wp:posOffset>
              </wp:positionV>
              <wp:extent cx="7772400" cy="375920"/>
              <wp:effectExtent l="0" t="0" r="0" b="5080"/>
              <wp:wrapNone/>
              <wp:docPr id="1" name="MSIPCMf1c84f1bab87f2db52d907b9" descr="{&quot;HashCode&quot;:-24233945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8A9EEA" w14:textId="77777777" w:rsidR="00122A15" w:rsidRPr="00122A15" w:rsidRDefault="00122A15" w:rsidP="00122A15">
                          <w:pPr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1c84f1bab87f2db52d907b9" o:spid="_x0000_s1026" type="#_x0000_t202" alt="{&quot;HashCode&quot;:-242339457,&quot;Height&quot;:792.0,&quot;Width&quot;:612.0,&quot;Placement&quot;:&quot;Footer&quot;,&quot;Index&quot;:&quot;Primary&quot;,&quot;Section&quot;:1,&quot;Top&quot;:0.0,&quot;Left&quot;:0.0}" style="position:absolute;margin-left:0;margin-top:747.35pt;width:612pt;height:29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DcHQMAADcGAAAOAAAAZHJzL2Uyb0RvYy54bWysVEtv2zAMvg/YfxB02GmpH3XiOGtatCmy&#10;FUjbAOnQsyzLtTBbciWlcVf0v4+S5fSxHYZhF4kiKYr8+IlHJ11TowemNJdijqODECMmqCy4uJvj&#10;7zfL0RQjbYgoSC0Fm+NHpvHJ8ccPR7t2xmJZybpgCkEQoWe7do4rY9pZEGhasYboA9kyAcZSqoYY&#10;OKq7oFBkB9GbOojDcBLspCpaJSnTGrTnvREfu/hlyai5LkvNDKrnGHIzblVuze0aHB+R2Z0ibcWp&#10;T4P8QxYN4QIe3Yc6J4agreK/hWo4VVLL0hxQ2QSyLDllrgaoJgrfVbOpSMtcLQCObvcw6f8Xll49&#10;rBXiBfQOI0EaaNHl5mK9uCwjOk3KKCf5NC3jIh/HRRameYZRwTQFBJ8+3W+l+fKN6GohC9afZqM4&#10;iQ8Ps2ScfvZ2xu8q461pFh+E3nDLC1N5/SR60a9rQlnDxHCnd1lKaZjqZR/gQhSs8wH6ba14Q9Tj&#10;G68NUAC46f0if/dGtl4T7hNasXJ4E5TPlhq7Vs8AoU0LGJnuTHYWJq/XoLQd70rV2B16icAOJHvc&#10;E4t1BlFQpmkaJyGYKNgO03EWO+YFL7dbpc1XJhtkhTlWkLXjE3lYaQMvguvgYh8Tcsnr2pG3Fmg3&#10;x5PDcegu7C1woxbWF5KAGF7qSfmURZDPWZyNlpNpOkqWyXiUpeF0FEbZWTYJkyw5Xz7beFEyq3hR&#10;MLHigg0fJEr+joD+q/bUdl/kTapa1rywddjcbHWLWqEHAj81Bw78sEBDEa+8grfpODNUN+yuysD2&#10;rO+NlUyXd75huSweoY9KAr7QCt3SJYdHV0SbNVHw60EJk8xcw1LWEkCVXsKokurnn/TWH7AAK0Y7&#10;mCJzrO+3RDGM6gsB3zSLkgTCGncAQTkhHgMZ4JQParFtFhLqhj8IaTnROpt6EEslm1uYdKf2OTAR&#10;QeFRAGoQFwZOYIBJSdnpqZNhwrTErMSmpTb0gPJNd0tU64lmAL8rOQwaMnvHt97X3hTydGtkyR0Z&#10;LbI9nIC9PcB0cl3wk9SOv9dn5/Uy749/AQAA//8DAFBLAwQUAAYACAAAACEA+OhT7OIAAAALAQAA&#10;DwAAAGRycy9kb3ducmV2LnhtbEyPQU/DMAyF70j8h8hIXKYtpetWWppOE9JOSAgGEtesNW1F45Qm&#10;3TJ+Pd4JbvZ71vP3ik0wvTji6DpLCu4WEQikytYdNQre33bzexDOa6p1bwkVnNHBpry+KnRe2xO9&#10;4nHvG8Eh5HKtoPV+yKV0VYtGu4UdkNj7tKPRntexkfWoTxxuehlH0Voa3RF/aPWAjy1WX/vJKJj9&#10;mGr5lO7ij5fn7yls09k5C5NStzdh+wDCY/B/x3DBZ3QomelgJ6qd6BVwEc9qkiUpiIsfxwlrB55W&#10;q2UGsizk/w7lLwAAAP//AwBQSwECLQAUAAYACAAAACEAtoM4kv4AAADhAQAAEwAAAAAAAAAAAAAA&#10;AAAAAAAAW0NvbnRlbnRfVHlwZXNdLnhtbFBLAQItABQABgAIAAAAIQA4/SH/1gAAAJQBAAALAAAA&#10;AAAAAAAAAAAAAC8BAABfcmVscy8ucmVsc1BLAQItABQABgAIAAAAIQD2MrDcHQMAADcGAAAOAAAA&#10;AAAAAAAAAAAAAC4CAABkcnMvZTJvRG9jLnhtbFBLAQItABQABgAIAAAAIQD46FPs4gAAAAsBAAAP&#10;AAAAAAAAAAAAAAAAAHcFAABkcnMvZG93bnJldi54bWxQSwUGAAAAAAQABADzAAAAhgYAAAAA&#10;" o:allowincell="f" filled="f" stroked="f" strokeweight=".5pt">
              <v:fill o:detectmouseclick="t"/>
              <v:textbox inset=",0,20pt,0">
                <w:txbxContent>
                  <w:p w:rsidR="00122A15" w:rsidRPr="00122A15" w:rsidRDefault="00122A15" w:rsidP="00122A15">
                    <w:pPr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E549A">
      <w:tab/>
    </w:r>
    <w:r w:rsidR="004E549A">
      <w:fldChar w:fldCharType="begin"/>
    </w:r>
    <w:r w:rsidR="004E549A">
      <w:instrText xml:space="preserve"> PAGE </w:instrText>
    </w:r>
    <w:r w:rsidR="004E549A">
      <w:fldChar w:fldCharType="separate"/>
    </w:r>
    <w:r w:rsidR="004E549A">
      <w:rPr>
        <w:noProof/>
      </w:rPr>
      <w:t>2</w:t>
    </w:r>
    <w:r w:rsidR="004E549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3E5E" w14:textId="77777777" w:rsidR="00122A15" w:rsidRDefault="00122A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9D07C8B" wp14:editId="1E4699E5">
              <wp:simplePos x="0" y="0"/>
              <wp:positionH relativeFrom="page">
                <wp:posOffset>0</wp:posOffset>
              </wp:positionH>
              <wp:positionV relativeFrom="page">
                <wp:posOffset>9491345</wp:posOffset>
              </wp:positionV>
              <wp:extent cx="7772400" cy="375920"/>
              <wp:effectExtent l="0" t="0" r="0" b="5080"/>
              <wp:wrapNone/>
              <wp:docPr id="2" name="MSIPCM6256485dbe58fb7263896a8b" descr="{&quot;HashCode&quot;:-24233945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F0677C" w14:textId="77777777" w:rsidR="00122A15" w:rsidRPr="00122A15" w:rsidRDefault="00122A15" w:rsidP="00122A15">
                          <w:pPr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256485dbe58fb7263896a8b" o:spid="_x0000_s1027" type="#_x0000_t202" alt="{&quot;HashCode&quot;:-242339457,&quot;Height&quot;:792.0,&quot;Width&quot;:612.0,&quot;Placement&quot;:&quot;Footer&quot;,&quot;Index&quot;:&quot;FirstPage&quot;,&quot;Section&quot;:1,&quot;Top&quot;:0.0,&quot;Left&quot;:0.0}" style="position:absolute;margin-left:0;margin-top:747.35pt;width:612pt;height:29.6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Uv0HgMAAEAGAAAOAAAAZHJzL2Uyb0RvYy54bWysVMlu2zAQvRfoPxA89FRbi2XJcqMEiQO3&#10;AZwFcIqcaYqyhEqkQtKx0iD/3iFFOUt7KIpepNk4nHnzOEcnXVOjByZVJXiGg7GPEeNU5BXfZvj7&#10;7XI0w0hpwnNSC84y/MgUPjn++OFo385ZKEpR50wiSMLVfN9muNS6nXueoiVriBqLlnFwFkI2RIMq&#10;t14uyR6yN7UX+n7s7YXMWykoUwqs570TH9v8RcGovi4KxTSqMwy1afuV9rsxX+/4iMy3krRlRV0Z&#10;5B+qaEjF4dJDqnOiCdrJ6rdUTUWlUKLQYyoaTxRFRZntAboJ/HfdrEvSMtsLgKPaA0zq/6WlVw83&#10;ElV5hkOMOGlgRJfri5vFZRxO42g2zTdsOis2SRhPZmlMZhuMcqYoIPj06X4n9JdvRJULkbNem4/C&#10;KJxM0miafHZ+Vm1L7bxJGo5957ircl06exy82G9qQlnD+HCmD1kKoZnsZZfgguescwlcUCWVviFb&#10;V4yLWwMJgJ0uMnDWW9E6i38oacWK4VYwPhty7Fs1B4zWLaCkuzPRAckHuwKjmXlXyMb8YZoI/ECz&#10;xwO1WKcRBWOSJGHkg4uCb5JM09Byz3s53ULtX5lokBEyLKFqyyjysFIaKoHQIcRcxsWyqmtL35qj&#10;fYbjydS3Bw4eOFFzEwtFQA4n9bR8SgOo5yxMR8t4loyiZTQdpYk/G/lBepbGfpRG58tnky+I5mWV&#10;54yvKs6GJxJEf0dB91h7cttH8qZUJeoqN32Y2kx3i1qiBwJvdQMs+GGAhiZeRXlvy7Fu6G742y49&#10;M7N+NkbS3aazBD/MbSPyRxinFAAzTES1dGmIsyKGPBKePxhhpelr+BS1AGyFkzAqhfz5J7uJB0jA&#10;i9Ee1kmG1f2OSIZRfcHhvaZBFEFabRUQpBXCKXACtM1g5rtmIaD9wJZlRROs60EspGjuYOWdmuvA&#10;RTiFSwGvQVxo0MABK5Oy01Mrw6ppiV7xdUtN6gHs2+6OyNbxTQOMV2LYOGT+jnZ9rDnJxelOi6Ky&#10;nDQA93DCCIwCa8oOw61Uswdf6zbqZfEf/wIAAP//AwBQSwMEFAAGAAgAAAAhAPjoU+ziAAAACwEA&#10;AA8AAABkcnMvZG93bnJldi54bWxMj0FPwzAMhe9I/IfISFymLaXrVlqaThPSTkgIBhLXrDVtReOU&#10;Jt0yfj3eCW72e9bz94pNML044ug6SwruFhEIpMrWHTUK3t9283sQzmuqdW8JFZzRwaa8vip0XtsT&#10;veJx7xvBIeRyraD1fsildFWLRruFHZDY+7Sj0Z7XsZH1qE8cbnoZR9FaGt0Rf2j1gI8tVl/7ySiY&#10;/Zhq+ZTu4o+X5+8pbNPZOQuTUrc3YfsAwmPwf8dwwWd0KJnpYCeqnegVcBHPapIlKYiLH8cJawee&#10;VqtlBrIs5P8O5S8AAAD//wMAUEsBAi0AFAAGAAgAAAAhALaDOJL+AAAA4QEAABMAAAAAAAAAAAAA&#10;AAAAAAAAAFtDb250ZW50X1R5cGVzXS54bWxQSwECLQAUAAYACAAAACEAOP0h/9YAAACUAQAACwAA&#10;AAAAAAAAAAAAAAAvAQAAX3JlbHMvLnJlbHNQSwECLQAUAAYACAAAACEAvCVL9B4DAABABgAADgAA&#10;AAAAAAAAAAAAAAAuAgAAZHJzL2Uyb0RvYy54bWxQSwECLQAUAAYACAAAACEA+OhT7OIAAAALAQAA&#10;DwAAAAAAAAAAAAAAAAB4BQAAZHJzL2Rvd25yZXYueG1sUEsFBgAAAAAEAAQA8wAAAIcGAAAAAA==&#10;" o:allowincell="f" filled="f" stroked="f" strokeweight=".5pt">
              <v:fill o:detectmouseclick="t"/>
              <v:textbox inset=",0,20pt,0">
                <w:txbxContent>
                  <w:p w:rsidR="00122A15" w:rsidRPr="00122A15" w:rsidRDefault="00122A15" w:rsidP="00122A15">
                    <w:pPr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82707" w14:textId="77777777" w:rsidR="00321403" w:rsidRDefault="00321403">
      <w:r>
        <w:separator/>
      </w:r>
    </w:p>
  </w:footnote>
  <w:footnote w:type="continuationSeparator" w:id="0">
    <w:p w14:paraId="6C03DFFD" w14:textId="77777777" w:rsidR="00321403" w:rsidRDefault="00321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9E2F" w14:textId="77777777" w:rsidR="00122A15" w:rsidRDefault="00122A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D74E" w14:textId="77777777" w:rsidR="00122A15" w:rsidRDefault="00122A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43BF" w14:textId="77777777" w:rsidR="00122A15" w:rsidRDefault="00122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96D"/>
    <w:multiLevelType w:val="hybridMultilevel"/>
    <w:tmpl w:val="0E1241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2725E"/>
    <w:multiLevelType w:val="hybridMultilevel"/>
    <w:tmpl w:val="890E85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C82"/>
    <w:rsid w:val="00122A15"/>
    <w:rsid w:val="00143EE5"/>
    <w:rsid w:val="00170487"/>
    <w:rsid w:val="00180419"/>
    <w:rsid w:val="001B7C76"/>
    <w:rsid w:val="001C65CB"/>
    <w:rsid w:val="002176BE"/>
    <w:rsid w:val="00257EA4"/>
    <w:rsid w:val="00271689"/>
    <w:rsid w:val="002B0969"/>
    <w:rsid w:val="00302C17"/>
    <w:rsid w:val="00321403"/>
    <w:rsid w:val="0036197A"/>
    <w:rsid w:val="00382892"/>
    <w:rsid w:val="003861EF"/>
    <w:rsid w:val="00386C82"/>
    <w:rsid w:val="00390D53"/>
    <w:rsid w:val="00390F56"/>
    <w:rsid w:val="003D4C82"/>
    <w:rsid w:val="003D5D12"/>
    <w:rsid w:val="00451AAE"/>
    <w:rsid w:val="0047416B"/>
    <w:rsid w:val="004E549A"/>
    <w:rsid w:val="004F259E"/>
    <w:rsid w:val="0050097F"/>
    <w:rsid w:val="00536319"/>
    <w:rsid w:val="005943DE"/>
    <w:rsid w:val="005975C6"/>
    <w:rsid w:val="005B5105"/>
    <w:rsid w:val="005C7623"/>
    <w:rsid w:val="0065272C"/>
    <w:rsid w:val="00673B4F"/>
    <w:rsid w:val="0073511B"/>
    <w:rsid w:val="007B606C"/>
    <w:rsid w:val="007D51C9"/>
    <w:rsid w:val="0080625F"/>
    <w:rsid w:val="008539EC"/>
    <w:rsid w:val="00892113"/>
    <w:rsid w:val="008D4D0B"/>
    <w:rsid w:val="008E7AD0"/>
    <w:rsid w:val="008F74C7"/>
    <w:rsid w:val="0097214E"/>
    <w:rsid w:val="00996B1A"/>
    <w:rsid w:val="009E7ADD"/>
    <w:rsid w:val="00A010F9"/>
    <w:rsid w:val="00A13769"/>
    <w:rsid w:val="00A152A0"/>
    <w:rsid w:val="00A27736"/>
    <w:rsid w:val="00A537FD"/>
    <w:rsid w:val="00A6612E"/>
    <w:rsid w:val="00A8129A"/>
    <w:rsid w:val="00A93DE8"/>
    <w:rsid w:val="00AB4F31"/>
    <w:rsid w:val="00AE73BB"/>
    <w:rsid w:val="00B24C29"/>
    <w:rsid w:val="00B374F4"/>
    <w:rsid w:val="00BB39ED"/>
    <w:rsid w:val="00BD2E18"/>
    <w:rsid w:val="00BE664A"/>
    <w:rsid w:val="00C11A57"/>
    <w:rsid w:val="00C63A6B"/>
    <w:rsid w:val="00C90D04"/>
    <w:rsid w:val="00CB3259"/>
    <w:rsid w:val="00CD28CC"/>
    <w:rsid w:val="00D36A5E"/>
    <w:rsid w:val="00D91E48"/>
    <w:rsid w:val="00D969D5"/>
    <w:rsid w:val="00DB00C2"/>
    <w:rsid w:val="00DB4853"/>
    <w:rsid w:val="00DD495B"/>
    <w:rsid w:val="00DF78DF"/>
    <w:rsid w:val="00EB2E3F"/>
    <w:rsid w:val="00ED46F7"/>
    <w:rsid w:val="00F25B9D"/>
    <w:rsid w:val="00F4361C"/>
    <w:rsid w:val="00F731B8"/>
    <w:rsid w:val="00FB056B"/>
    <w:rsid w:val="00FD2DA5"/>
    <w:rsid w:val="00FD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32B8130"/>
  <w15:docId w15:val="{417BFD3B-3940-46E4-85CE-A67A11EF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C8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86C82"/>
    <w:pPr>
      <w:tabs>
        <w:tab w:val="center" w:pos="4320"/>
        <w:tab w:val="right" w:pos="8640"/>
      </w:tabs>
    </w:pPr>
  </w:style>
  <w:style w:type="paragraph" w:customStyle="1" w:styleId="BodyFirstLine1">
    <w:name w:val="Body First Line 1&quot;"/>
    <w:basedOn w:val="Normal"/>
    <w:rsid w:val="00386C82"/>
    <w:pPr>
      <w:spacing w:after="240"/>
      <w:ind w:firstLine="1440"/>
    </w:pPr>
  </w:style>
  <w:style w:type="paragraph" w:styleId="BalloonText">
    <w:name w:val="Balloon Text"/>
    <w:basedOn w:val="Normal"/>
    <w:semiHidden/>
    <w:rsid w:val="005B51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06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22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22A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Description of Bayer Healthcare’s Comprehensive Compliance Program Pursuant to Cal</vt:lpstr>
    </vt:vector>
  </TitlesOfParts>
  <Company>Bayer Corporation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of Bayer Healthcare’s Comprehensive Compliance Program Pursuant to Cal</dc:title>
  <dc:creator>Bayer Corporation</dc:creator>
  <cp:lastModifiedBy>Mary Schimpf</cp:lastModifiedBy>
  <cp:revision>3</cp:revision>
  <cp:lastPrinted>2015-06-30T14:24:00Z</cp:lastPrinted>
  <dcterms:created xsi:type="dcterms:W3CDTF">2022-06-14T02:47:00Z</dcterms:created>
  <dcterms:modified xsi:type="dcterms:W3CDTF">2022-06-14T02:48:00Z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etDate">
    <vt:lpwstr>2022-06-14T02:46:42Z</vt:lpwstr>
  </property>
  <property fmtid="{D5CDD505-2E9C-101B-9397-08002B2CF9AE}" pid="4" name="MSIP_Label_7f850223-87a8-40c3-9eb2-432606efca2a_Method">
    <vt:lpwstr>Privileged</vt:lpwstr>
  </property>
  <property fmtid="{D5CDD505-2E9C-101B-9397-08002B2CF9AE}" pid="5" name="MSIP_Label_7f850223-87a8-40c3-9eb2-432606efca2a_Name">
    <vt:lpwstr>7f850223-87a8-40c3-9eb2-432606efca2a</vt:lpwstr>
  </property>
  <property fmtid="{D5CDD505-2E9C-101B-9397-08002B2CF9AE}" pid="6" name="MSIP_Label_7f850223-87a8-40c3-9eb2-432606efca2a_SiteId">
    <vt:lpwstr>fcb2b37b-5da0-466b-9b83-0014b67a7c78</vt:lpwstr>
  </property>
  <property fmtid="{D5CDD505-2E9C-101B-9397-08002B2CF9AE}" pid="7" name="MSIP_Label_7f850223-87a8-40c3-9eb2-432606efca2a_ContentBits">
    <vt:lpwstr>0</vt:lpwstr>
  </property>
</Properties>
</file>